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FA17F2"/>
    <w:p w14:paraId="303BF303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eastAsia="仿宋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 w14:paraId="4C323CD7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5E75684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26FDEC7F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5588BED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F189ED4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A1115B1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7466BAC">
      <w:pPr>
        <w:spacing w:line="560" w:lineRule="exact"/>
        <w:jc w:val="center"/>
        <w:rPr>
          <w:rFonts w:ascii="方正小标宋_GBK" w:hAnsi="华文中宋" w:eastAsia="方正小标宋_GBK" w:cs="宋体"/>
          <w:b/>
          <w:kern w:val="0"/>
          <w:sz w:val="52"/>
          <w:szCs w:val="52"/>
        </w:rPr>
      </w:pPr>
      <w:r>
        <w:rPr>
          <w:rFonts w:hint="eastAsia" w:ascii="方正小标宋_GBK" w:hAnsi="华文中宋" w:eastAsia="方正小标宋_GBK" w:cs="宋体"/>
          <w:b/>
          <w:kern w:val="0"/>
          <w:sz w:val="52"/>
          <w:szCs w:val="52"/>
        </w:rPr>
        <w:t>项目支出绩效自评报告</w:t>
      </w:r>
    </w:p>
    <w:p w14:paraId="527A236D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A24472C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9"/>
          <w:rFonts w:eastAsia="楷体"/>
          <w:spacing w:val="-4"/>
          <w:sz w:val="32"/>
          <w:szCs w:val="32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 w14:paraId="01D05412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55580E47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58353B72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0BC8B0E4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2BE0A2B0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 w14:paraId="178DA45B"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乌财科教[2023]170号关于提前下达2024年自治区教育项目经费预算的通知</w:t>
      </w:r>
    </w:p>
    <w:p w14:paraId="38C34ED2"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乌鲁木齐市水磨沟区青少年校外活动中心</w:t>
      </w:r>
    </w:p>
    <w:p w14:paraId="6209E437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乌鲁木齐市水磨沟区教育局</w:t>
      </w:r>
      <w:bookmarkStart w:id="0" w:name="_GoBack"/>
      <w:bookmarkEnd w:id="0"/>
    </w:p>
    <w:p w14:paraId="54D352BB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蔡金城</w:t>
      </w:r>
    </w:p>
    <w:p w14:paraId="03B5D180">
      <w:pPr>
        <w:spacing w:line="540" w:lineRule="exact"/>
        <w:ind w:left="273"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9"/>
          <w:rFonts w:eastAsia="楷体"/>
          <w:spacing w:val="-4"/>
          <w:sz w:val="32"/>
          <w:szCs w:val="32"/>
        </w:rPr>
        <w:t>2025年03月06日</w:t>
      </w:r>
    </w:p>
    <w:p w14:paraId="0C359B52"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 w14:paraId="32F9114B"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 w14:paraId="4CED22EF">
      <w:pPr>
        <w:spacing w:line="54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 w14:paraId="0E36EA22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 w14:paraId="534B932E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eastAsia="楷体"/>
          <w:b w:val="0"/>
          <w:bCs w:val="0"/>
          <w:spacing w:val="-4"/>
          <w:sz w:val="32"/>
          <w:szCs w:val="32"/>
        </w:rPr>
        <w:t>（一）项目概况</w:t>
      </w:r>
      <w:r>
        <w:rPr>
          <w:rFonts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eastAsia="楷体"/>
          <w:b w:val="0"/>
          <w:bCs w:val="0"/>
          <w:spacing w:val="-4"/>
          <w:sz w:val="32"/>
          <w:szCs w:val="32"/>
        </w:rPr>
        <w:t>1.项目背景</w:t>
      </w:r>
      <w:r>
        <w:rPr>
          <w:rFonts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eastAsia="楷体"/>
          <w:b w:val="0"/>
          <w:bCs w:val="0"/>
          <w:spacing w:val="-4"/>
          <w:sz w:val="32"/>
          <w:szCs w:val="32"/>
        </w:rPr>
        <w:t>该项目实施背景：由于本中心编制仅6个名额，单位培训科目较多，技能培训需要专门的技术教师，招聘临聘教师可以提供额外的教育资源，帮助本中心更好地开展教育教学活动。稳定教师队伍：通过提供一定的福利待遇和稳定的工作条件，可以吸引更多的优秀教师加入临聘教师队伍，有利于稳定教师队伍，提高提高教学质量：</w:t>
      </w:r>
      <w:r>
        <w:rPr>
          <w:rFonts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eastAsia="楷体"/>
          <w:b w:val="0"/>
          <w:bCs w:val="0"/>
          <w:spacing w:val="-4"/>
          <w:sz w:val="32"/>
          <w:szCs w:val="32"/>
        </w:rPr>
        <w:t>2.项目主要内容及实施情况</w:t>
      </w:r>
      <w:r>
        <w:rPr>
          <w:rFonts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eastAsia="楷体"/>
          <w:b w:val="0"/>
          <w:bCs w:val="0"/>
          <w:spacing w:val="-4"/>
          <w:sz w:val="32"/>
          <w:szCs w:val="32"/>
        </w:rPr>
        <w:t>项目主要内容：①确保自聘人员待遇落实到位；②保障本中心正常的教育教学秩序。</w:t>
      </w:r>
      <w:r>
        <w:rPr>
          <w:rFonts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eastAsia="楷体"/>
          <w:b w:val="0"/>
          <w:bCs w:val="0"/>
          <w:spacing w:val="-4"/>
          <w:sz w:val="32"/>
          <w:szCs w:val="32"/>
        </w:rPr>
        <w:t>项目实施情况：根据通知文号确定文件具体内容为自聘教师补助的资金，该项目实际发放了保洁费和临聘人员的社保，共计5.94万元，已全部支付完毕。保障了临聘人员社保的正常缴纳，做到资金金额发放准确、发放及时，更好地保障自聘教师的权益，激发其工作积极性，从而推动教育事业的发展。</w:t>
      </w:r>
      <w:r>
        <w:rPr>
          <w:rFonts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eastAsia="楷体"/>
          <w:b w:val="0"/>
          <w:bCs w:val="0"/>
          <w:spacing w:val="-4"/>
          <w:sz w:val="32"/>
          <w:szCs w:val="32"/>
        </w:rPr>
        <w:t>3.资金投入和使用情况</w:t>
      </w:r>
      <w:r>
        <w:rPr>
          <w:rFonts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eastAsia="楷体"/>
          <w:b w:val="0"/>
          <w:bCs w:val="0"/>
          <w:spacing w:val="-4"/>
          <w:sz w:val="32"/>
          <w:szCs w:val="32"/>
        </w:rPr>
        <w:t>（1）资金投入情况</w:t>
      </w:r>
      <w:r>
        <w:rPr>
          <w:rFonts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eastAsia="楷体"/>
          <w:b w:val="0"/>
          <w:bCs w:val="0"/>
          <w:spacing w:val="-4"/>
          <w:sz w:val="32"/>
          <w:szCs w:val="32"/>
        </w:rPr>
        <w:t>经【乌财科教[2023]170号关于提前下达2024年自治区教育项目经费预算的通知】文件批准，项目系2024年本级资金，于2024年年初部分预算批复项目。该项目年初预算数5.94万元，全年预算数5.94万元，实际总投入5.94万元，该项目资金已全部落实到位，资金来源为财政拨款。</w:t>
      </w:r>
      <w:r>
        <w:rPr>
          <w:rFonts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eastAsia="楷体"/>
          <w:b w:val="0"/>
          <w:bCs w:val="0"/>
          <w:spacing w:val="-4"/>
          <w:sz w:val="32"/>
          <w:szCs w:val="32"/>
        </w:rPr>
        <w:t>（2）资金使用情况</w:t>
      </w:r>
      <w:r>
        <w:rPr>
          <w:rFonts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eastAsia="楷体"/>
          <w:b w:val="0"/>
          <w:bCs w:val="0"/>
          <w:spacing w:val="-4"/>
          <w:sz w:val="32"/>
          <w:szCs w:val="32"/>
        </w:rPr>
        <w:t>该项目年初预算数5.94万元，全年预算数5.94万元，全年执行数5.94万元，预算执行率为100%，主要用于：实际发放了保洁费和临聘人的社保，共计5.94万元。</w:t>
      </w:r>
    </w:p>
    <w:p w14:paraId="2611FC19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 w14:paraId="10CFAD3A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（二）项目绩效目标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1.总体目标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该项目年初预算数5.94万元，全年预算数5.94万元，全年执行数5.94万元，预算执行率为100%，主要用于：实际发放了保洁费和临聘人的社保，共计5.94万元。通过实施本项目，可以提高自聘教师薪资待遇，合理的薪资水平可以激励教师更加积极地投入到教学工作中，有助于提升代课教师的社会地位和职业认同感，保证教学任务的正常进行，提高教学质量，使教育资源分配更加合理、保障本中心良好的教育教学环境和各项教学工作顺利进行。促使教育工作环节进行良性循环。做学生家长都满意的教育，为社会事业培养合格的接班人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2.阶段性目标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在年中时把该项目尽快发放完毕，用于发放临聘人员一个月的工资，一次达到保证教学任务的正常进行的目标，从而提高教学质量，保障本中心良好的教育教学环境和各项教学工作顺利进行。</w:t>
      </w:r>
    </w:p>
    <w:p w14:paraId="0D538322">
      <w:pPr>
        <w:spacing w:line="54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 w14:paraId="27119B67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 w14:paraId="6CD4DD3E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（一）绩效评价目的、对象和范围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1.绩效评价的目的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（1）项目在实施前向项目负责人提供财政支出绩效方面的资金管理信息，促进项目支出严格按照资金管理规定进行。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（2）项目绩效管理财政支出运行提供及时、有效的信息。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2.绩效评价的对象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【乌财科教[2023]170号关于提前下达2024年自治区教育项目经费预算】项目所包含的全部项目内容。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3.绩效评价的范围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本次评价从项目决策（包括绩效目标、决策过程）、项目管理（包括项目资金、项目实施）、项目产出（包括项目产出数量、产出质量、产出时效和产出成本）项目效益四个维度对【乌财科教[2023]170号关于提前下达2024年自治区教育项目经费预算】项目进行评价，评价核心为专项资金的支出完成情况和效果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（1）时间范围：2024年1月1日至2024年12月31日。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2）项目范围：在执行过程中，实际预算数为5.94万元。发放补助人数17人，发放了保洁费和临聘人员的社保，共计5.94万元。符合补助政策教师覆盖率目标为=100%、资金发放及时率目标为=100%、自聘教师待遇得到有效改善，自聘教师满意度=100%。到年末项目资金5.94万元使用完毕，保障了临聘人员社保的正常缴纳，做到资金金额发放准确、发放及时，更好地保障自聘教师的权益，激发其工作积极性，从而推动教育事业的发展。</w:t>
      </w:r>
    </w:p>
    <w:p w14:paraId="1AA0EDF2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 w14:paraId="355CF43B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（二）绩效评价原则、评价指标体系（详情见附件2）、评价方法、评价标准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1.绩效评价原则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本次项目绩效评价遵循以下基本原则：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2.评价指标体系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（1）确定评价指标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（2）确定权重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（3）确定指标标准值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具体评价指标体系详情见附件2。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3.绩效评价方法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（1）比较法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通过对绩效目标与实施效果、历史与当期情况，综合分析绩效目标实现程度。对项目最终验收情况与年度绩效目标对比、预算资金执行情况等相关因素进行比较。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4.评价标准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</w:p>
    <w:p w14:paraId="027DDD0D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 w14:paraId="1A72F32B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（三）绩效评价工作过程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1.前期准备。明确项目绩效目标，设计绩效评价指标体系并确定绩效评价方法；接着确定评价范围，设计资料清单；最后制定评价实施方案并进行论证。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11C4519F">
      <w:pPr>
        <w:spacing w:line="54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 w14:paraId="754C9556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三、综合评价情况及评价结论（附相关评分表）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（一）评价情况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（二）评价结论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100分，属于“优”。其中，项目决策类指标权重为20分，得分为20分，得分率为100%。项目过程类指标权重为20分，得分为20分，得分率为100%。项目产出类指标权重为40分，得分为40分，得分率为100%。项目效益类指标权重为20分，得分为20分，得分率为100%。具体打分情况详见：表1.综合评分表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表1.综合评分表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一级指标 权重分 得分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项目决策 20 20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项目过程 20 20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项目产出 40 40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项目效益 20 20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合计 100 100</w:t>
      </w:r>
    </w:p>
    <w:p w14:paraId="4ADF0889">
      <w:pPr>
        <w:spacing w:line="540" w:lineRule="exact"/>
        <w:ind w:firstLine="624" w:firstLineChars="20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9"/>
          <w:rFonts w:hint="eastAsia" w:ascii="黑体" w:hAnsi="黑体" w:eastAsia="黑体"/>
        </w:rPr>
        <w:t xml:space="preserve"> </w:t>
      </w:r>
    </w:p>
    <w:p w14:paraId="2D1AC3C6">
      <w:pPr>
        <w:spacing w:line="54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项目决策情况</w:t>
      </w:r>
    </w:p>
    <w:p w14:paraId="53F6DA8D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（一）项目决策情况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1.项目立项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（1）立项依据充分性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（2）立项程序规范性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绩效评估、集体决策，保障了程序的规范性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2.绩效目标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（1）绩效目标合理性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但目标计划设置与实际数值存在差距，合理性需要进一步严谨规范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（2）绩效指标明确性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3.资金投入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（1）预算编制科学性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预算编制经过科学论证，提供充分的测算依据佐证资料，预算内容与项目内容相匹配。项目投资额与工作任务相匹配。但目标计划设置与实际数值存在偏差。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（2）资金分配合理性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资金分配额度与项目单位实际工作内容相适应，资金分配额度合理，资金分配依据充分。</w:t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ab/>
      </w:r>
    </w:p>
    <w:p w14:paraId="0624D59F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项目过程情况</w:t>
      </w:r>
    </w:p>
    <w:p w14:paraId="18725BC1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（二）项目过程情况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1.资金管理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（1）资金到位率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本项目总投资5.94万元，财政资金及时足额到位，到位率100%，预算资金按计划进度执行。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（2）预算执行率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预算编制较为详细，项目资金支出总体能够按照预算执行，预算资金支出5.94万元，预算执行率为100%。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（3）资金使用合规性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2.组织实施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（1）管理制度健全性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（2）制度执行有效性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45B170C6">
      <w:pPr>
        <w:spacing w:line="54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项目产出情况</w:t>
      </w:r>
    </w:p>
    <w:p w14:paraId="56FF1696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（三）项目产出情况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项目产出类指标包括产出数量、产出质量、产出时效三方面的内容，由9个三级指标构成，权重分为40分，实际得分40分，得分率为100%。具体产出指标完成情况如下：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①数量指标：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指标1：发放补助人数，指标值：13个，实际完成值：17个，指标完成率131%，偏差原因：临聘教师13人，保洁4人。共17人。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指标2：发放补助次数，指标值：1次，实际完成值：1次，指标完成率100%，偏差原因：无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②质量指标：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符合补助政策教师覆盖率，指标值：100%，实际完成值：100%，指标完成率100%。偏差原因：无。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③时效指标：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资金发放及时率，指标值=100%，实际完成值：100%，指标完成率100%。偏差原因：无。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④成本指标：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自聘教师月工资，指标值≤4500元，实际完成值：4500元，指标完成率100%。偏差原因：自聘人员不含社保为3500元/人/月，即3500×1.26=4410元/人/月。</w:t>
      </w:r>
    </w:p>
    <w:p w14:paraId="20760402">
      <w:pPr>
        <w:spacing w:line="54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项目效益情况</w:t>
      </w:r>
    </w:p>
    <w:p w14:paraId="3BDE6177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（四）项目效益情况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项目效益类指标包括项目实施效益和满意度两方面的内容，由2个三级指标构成，权重分为20分，实际得分20分，得分率为100%。具体效益指标及满意度指标完成情况如下：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1.实施效益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①经济效益指标：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不适用。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②社会效益指标：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评价指标“改善自聘教师待遇”，指标值：有效改善，实际完成值：完全达到预期，达成年度指标。本项目的实施保障了临聘人员经费的正常发放，做到资金金额发放准确、发放及时，更好地保障自聘教师的权益，激发其工作积极性，从而推动教育事业的发展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③生态效益指标：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不适用。</w:t>
      </w:r>
    </w:p>
    <w:p w14:paraId="3C9F7C0B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2.满意度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满意度指标：评价指标“自聘教师满意度”，指标值：≥100%，实际完成值：100%。通过设置问卷调查的方式进行考评评价，共计调查样本总量为13个样本，有效调查问卷13份。</w:t>
      </w:r>
    </w:p>
    <w:p w14:paraId="4FEDA1D7">
      <w:pPr>
        <w:spacing w:line="54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五、主要经验及做法、存在的问题及原因分析</w:t>
      </w:r>
    </w:p>
    <w:p w14:paraId="694727A3">
      <w:pPr>
        <w:spacing w:line="540" w:lineRule="exact"/>
        <w:ind w:firstLine="624" w:firstLineChars="200"/>
        <w:rPr>
          <w:rStyle w:val="19"/>
          <w:rFonts w:eastAsia="楷体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五、主要经验及做法、存在的问题及原因分析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（一）主要经验及做法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1、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2、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3、建立透明公正的薪酬体系：我们根据自聘教师的工作表现、教学质量以及市场薪酬水平，制定了科学合理的薪酬标准，确保每位教师都能得到公正的待遇。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4、完善工资发放流程：我们建立了完整的工资发放流程，包括工资核算、审批、发放等环节，确保工资发放的及时性和准确性。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5、加强预算严格的监督控制制度，逐步完善了自聘教师预算管理保障制度，确保项目的顺利实施。确保财务编制及财务预算的执行可以得到有效保障。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 xml:space="preserve"> 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（二）存在的问题及原因分析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1、相关绩效管理方面专业知识的系统性学习有待加强。各项指标的设置要进一步优化、完善，主要在细化、量化上改进。在绩效自评过程中，</w:t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  <w:lang w:val="en-US" w:eastAsia="zh-CN"/>
        </w:rPr>
        <w:t>由于部分人员</w:t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缺乏相关绩效管理专业知识，自评价工作还存在自我审定的局限性，影响评价质量。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2、是财政开源节流，财力紧张，经费支付比较困难。本中心预算要更加切合单位实际需要，尽量减少工资发放不及时的现象。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3、预算编制科学性的问题。首先预算编制之合理性相对不足，年度目标与长期规划衔接的紧密程度需要增强。</w:t>
      </w:r>
    </w:p>
    <w:p w14:paraId="74C7F788">
      <w:pPr>
        <w:spacing w:line="54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六、有关建议</w:t>
      </w:r>
    </w:p>
    <w:p w14:paraId="3CAD76FB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六、有关建议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2.专门设定对绩效工作人员定职、定岗、定责等相关制度措施，进一步提升我单位绩效管理工作业务水平，扎实做好绩效管理工作。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25592FED">
      <w:pPr>
        <w:spacing w:line="54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七、其他需要说明的问题</w:t>
      </w:r>
    </w:p>
    <w:p w14:paraId="4FEA482C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本项目支出政策制定合理，预算分配精准对接实施需求，支出标准科学细化，执行路径清晰高效，申报流程严格执行标准化材料清单和分级审核制度，同时提高绩效监控进行实施监控，有效保障了资金使用的规范性、安全性和效益性。</w:t>
      </w:r>
    </w:p>
    <w:p w14:paraId="385651ED">
      <w:pPr>
        <w:spacing w:line="54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377B4367">
      <w:pPr>
        <w:spacing w:line="54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66476439">
      <w:pPr>
        <w:spacing w:line="54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199468B0">
      <w:pPr>
        <w:spacing w:line="54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1C8DA226">
      <w:pPr>
        <w:spacing w:line="54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C4749C6-67A0-4195-BC62-BEC73C60C40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B77416C5-6FC0-4DA5-A872-E02D2941D87A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281E253E-AB07-4356-A194-0337E88E3AD8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F175D1BA-8DFD-4B74-978C-1427D4330013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A1B06521-DA00-41A3-9465-0B07F2651A4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98BAA12F-B711-424E-8665-A849DB75D298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CE5CCAEA-47E4-4EBA-8A0F-DFF1EBFCBD7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 w14:paraId="3C90613F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63A74AC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zYTY1ODhmZjRiY2MxNDhlNzhkN2RkNzk0ZmMyNjIifQ=="/>
  </w:docVars>
  <w:rsids>
    <w:rsidRoot w:val="00000000"/>
    <w:rsid w:val="08C0271D"/>
    <w:rsid w:val="0BD822AC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table" w:styleId="17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AC8D1C95289B424182C977C1902B2A2F</vt:lpwstr>
  </property>
</Properties>
</file>

<file path=customXml/itemProps1.xml><?xml version="1.0" encoding="utf-8"?>
<ds:datastoreItem xmlns:ds="http://schemas.openxmlformats.org/officeDocument/2006/customXml" ds:itemID="{4dd5448c-02b5-4c16-bcdf-2128cae666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市财政资金综合评价中心</Company>
  <Pages>16</Pages>
  <Words>7171</Words>
  <Characters>7482</Characters>
  <Lines>4</Lines>
  <Paragraphs>1</Paragraphs>
  <TotalTime>0</TotalTime>
  <ScaleCrop>false</ScaleCrop>
  <LinksUpToDate>false</LinksUpToDate>
  <CharactersWithSpaces>7511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2025-04-28T05:31:00Z</dcterms:created>
  <dc:creator>赵 恺_xFF08_预算处_xFF09_</dc:creator>
  <cp:lastModifiedBy>雨。</cp:lastModifiedBy>
  <cp:lastPrinted>2018-12-31T10:56:00Z</cp:lastPrinted>
  <dcterms:modified xsi:type="dcterms:W3CDTF">2025-11-05T05:04:28Z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AC8D1C95289B424182C977C1902B2A2F</vt:lpwstr>
  </property>
</Properties>
</file>